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B6B8" w14:textId="4027068B" w:rsidR="00817019" w:rsidRPr="00343C5F" w:rsidRDefault="007E78DA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7E78DA">
        <w:rPr>
          <w:rFonts w:ascii="Century Gothic" w:hAnsi="Century Gothic" w:cs="Arial"/>
          <w:b/>
          <w:bCs/>
          <w:sz w:val="24"/>
          <w:szCs w:val="24"/>
        </w:rPr>
        <w:t>Asignatura:</w:t>
      </w:r>
      <w:r w:rsidR="008C3C17" w:rsidRPr="00343C5F">
        <w:rPr>
          <w:rFonts w:ascii="Century Gothic" w:hAnsi="Century Gothic" w:cs="Arial"/>
          <w:sz w:val="24"/>
          <w:szCs w:val="24"/>
        </w:rPr>
        <w:t xml:space="preserve"> ciencias naturales</w:t>
      </w:r>
    </w:p>
    <w:p w14:paraId="524E6D76" w14:textId="77777777" w:rsidR="008C3C17" w:rsidRPr="007E78DA" w:rsidRDefault="008C3C17" w:rsidP="007E78D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7E78DA">
        <w:rPr>
          <w:rFonts w:ascii="Century Gothic" w:hAnsi="Century Gothic" w:cs="Arial"/>
          <w:b/>
          <w:bCs/>
          <w:sz w:val="24"/>
          <w:szCs w:val="24"/>
        </w:rPr>
        <w:t>Taller # 2</w:t>
      </w:r>
    </w:p>
    <w:p w14:paraId="25CA1FAF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7E78DA">
        <w:rPr>
          <w:rFonts w:ascii="Century Gothic" w:hAnsi="Century Gothic" w:cs="Arial"/>
          <w:b/>
          <w:bCs/>
          <w:sz w:val="24"/>
          <w:szCs w:val="24"/>
        </w:rPr>
        <w:t>Logro:</w:t>
      </w:r>
      <w:r w:rsidRPr="00343C5F">
        <w:rPr>
          <w:rFonts w:ascii="Century Gothic" w:hAnsi="Century Gothic" w:cs="Arial"/>
          <w:sz w:val="24"/>
          <w:szCs w:val="24"/>
        </w:rPr>
        <w:t xml:space="preserve"> Describe las características del sistema locomotor en los seres vivos</w:t>
      </w:r>
    </w:p>
    <w:p w14:paraId="562E51EB" w14:textId="77777777" w:rsidR="008C3C17" w:rsidRPr="007E78DA" w:rsidRDefault="008C3C17" w:rsidP="007E78D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7E78DA">
        <w:rPr>
          <w:rFonts w:ascii="Century Gothic" w:hAnsi="Century Gothic" w:cs="Arial"/>
          <w:b/>
          <w:bCs/>
          <w:sz w:val="24"/>
          <w:szCs w:val="24"/>
        </w:rPr>
        <w:t>Conceptos teóricos</w:t>
      </w:r>
    </w:p>
    <w:p w14:paraId="4A0979F0" w14:textId="77777777" w:rsidR="008C3C17" w:rsidRPr="007E78DA" w:rsidRDefault="008C3C17" w:rsidP="007E78DA">
      <w:pPr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7E78DA">
        <w:rPr>
          <w:rFonts w:ascii="Century Gothic" w:hAnsi="Century Gothic" w:cs="Arial"/>
          <w:sz w:val="24"/>
          <w:szCs w:val="24"/>
          <w:u w:val="single"/>
        </w:rPr>
        <w:t>¿Qué es el movimiento de los seres vivos?</w:t>
      </w:r>
    </w:p>
    <w:p w14:paraId="6897D6A9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Los movimientos en los seres vivos se llama Locomoción que es la capacidad que posee cada ser vivo de trasladarse en un medio determinado</w:t>
      </w:r>
    </w:p>
    <w:p w14:paraId="2412EF82" w14:textId="77777777" w:rsidR="008C3C17" w:rsidRPr="007E78DA" w:rsidRDefault="008C3C17" w:rsidP="007E78DA">
      <w:pPr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7E78DA">
        <w:rPr>
          <w:rFonts w:ascii="Century Gothic" w:hAnsi="Century Gothic" w:cs="Arial"/>
          <w:sz w:val="24"/>
          <w:szCs w:val="24"/>
          <w:u w:val="single"/>
        </w:rPr>
        <w:t>¿Cuál es la importancia de los movimientos de los seres vivos?</w:t>
      </w:r>
    </w:p>
    <w:p w14:paraId="057B071A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Los seres vivos realizamos movimientos en respuesta a diferentes estímulos que recibimos del exterior, es decir, del medio ambiente. ... El sistema </w:t>
      </w:r>
      <w:proofErr w:type="gramStart"/>
      <w:r w:rsidRPr="00343C5F">
        <w:rPr>
          <w:rFonts w:ascii="Century Gothic" w:hAnsi="Century Gothic" w:cs="Arial"/>
          <w:sz w:val="24"/>
          <w:szCs w:val="24"/>
        </w:rPr>
        <w:t>nervioso ,</w:t>
      </w:r>
      <w:proofErr w:type="gramEnd"/>
      <w:r w:rsidRPr="00343C5F">
        <w:rPr>
          <w:rFonts w:ascii="Century Gothic" w:hAnsi="Century Gothic" w:cs="Arial"/>
          <w:sz w:val="24"/>
          <w:szCs w:val="24"/>
        </w:rPr>
        <w:t xml:space="preserve"> que permite el trabajo armonioso entre el esqueleto, las articulaciones y los músculos para que puedan trabajar generando el movimiento.</w:t>
      </w:r>
    </w:p>
    <w:p w14:paraId="5BCC1EC0" w14:textId="77777777" w:rsidR="008C3C17" w:rsidRPr="007E78DA" w:rsidRDefault="008C3C17" w:rsidP="007E78DA">
      <w:pPr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7E78DA">
        <w:rPr>
          <w:rFonts w:ascii="Century Gothic" w:hAnsi="Century Gothic" w:cs="Arial"/>
          <w:sz w:val="24"/>
          <w:szCs w:val="24"/>
          <w:u w:val="single"/>
        </w:rPr>
        <w:t>El movimiento en el cuerpo humano</w:t>
      </w:r>
    </w:p>
    <w:p w14:paraId="40C48F54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El cuerpo humano está hecho para mantenerse casi siempre en movimiento.</w:t>
      </w:r>
    </w:p>
    <w:p w14:paraId="4FBB72B7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No sólo las muecas en nuestra cara reflejan nuestros estados emocionales, sino que todo el cuerpo realiza diferentes actividades como caminar, correr, brincar, escribir, entre otras tantas que hacemos a diario de manera tan natural, pero nunca nos detenemos a preguntarnos qué tan importante es el movimiento.</w:t>
      </w:r>
    </w:p>
    <w:p w14:paraId="652CB137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Si nos hiciéramos esa pregunta, sabríamos que es más importante de lo que nos podemos imaginar, </w:t>
      </w:r>
      <w:proofErr w:type="gramStart"/>
      <w:r w:rsidRPr="00343C5F">
        <w:rPr>
          <w:rFonts w:ascii="Century Gothic" w:hAnsi="Century Gothic" w:cs="Arial"/>
          <w:sz w:val="24"/>
          <w:szCs w:val="24"/>
        </w:rPr>
        <w:t>ya que</w:t>
      </w:r>
      <w:proofErr w:type="gramEnd"/>
      <w:r w:rsidRPr="00343C5F">
        <w:rPr>
          <w:rFonts w:ascii="Century Gothic" w:hAnsi="Century Gothic" w:cs="Arial"/>
          <w:sz w:val="24"/>
          <w:szCs w:val="24"/>
        </w:rPr>
        <w:t xml:space="preserve"> gracias al movimiento, tanto los animales como los seres humanos realizamos diferentes actividades que nos permiten mantenernos vivos.</w:t>
      </w:r>
    </w:p>
    <w:p w14:paraId="7E9789E8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Entre las actividades que nos mantienen en movimiento, y por lo tanto también vivos, están, además de las mencionadas anteriormente, el </w:t>
      </w:r>
      <w:r w:rsidRPr="00343C5F">
        <w:rPr>
          <w:rFonts w:ascii="Century Gothic" w:hAnsi="Century Gothic" w:cs="Arial"/>
          <w:sz w:val="24"/>
          <w:szCs w:val="24"/>
        </w:rPr>
        <w:lastRenderedPageBreak/>
        <w:t>buscar un hogar, alimento, e incluso las actividades que realizamos para encontrar pareja o escapar de los enemigos. Pero, ¿sabemos acaso por qué nos movemos?</w:t>
      </w:r>
    </w:p>
    <w:p w14:paraId="16927DF3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Los seres vivos realizamos movimientos en respuesta a diferentes estímulos que recibimos del exterior, es decir, del medio ambiente. Pero también hay estímulos internos de nuestro organismo que implican movimiento, para lograrlo intervienen partes y sistemas como los que describimos a continuación:</w:t>
      </w:r>
    </w:p>
    <w:p w14:paraId="0CF67FB7" w14:textId="7777777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El </w:t>
      </w:r>
      <w:proofErr w:type="gramStart"/>
      <w:r w:rsidRPr="00343C5F">
        <w:rPr>
          <w:rFonts w:ascii="Century Gothic" w:hAnsi="Century Gothic" w:cs="Arial"/>
          <w:sz w:val="24"/>
          <w:szCs w:val="24"/>
        </w:rPr>
        <w:t>esqueleto ,</w:t>
      </w:r>
      <w:proofErr w:type="gramEnd"/>
      <w:r w:rsidRPr="00343C5F">
        <w:rPr>
          <w:rFonts w:ascii="Century Gothic" w:hAnsi="Century Gothic" w:cs="Arial"/>
          <w:sz w:val="24"/>
          <w:szCs w:val="24"/>
        </w:rPr>
        <w:t xml:space="preserve"> que sirve de soporte de nuestro cuerpo, está formado por huesos, articulaciones y cartílago. Ayuda al movimiento, almacena minerales, produce las células de la sangre y protege los órganos internos.</w:t>
      </w:r>
    </w:p>
    <w:p w14:paraId="678E37F1" w14:textId="5C234DB7" w:rsidR="008C3C17" w:rsidRPr="00343C5F" w:rsidRDefault="008C3C17" w:rsidP="007E78DA">
      <w:pPr>
        <w:jc w:val="both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Las </w:t>
      </w:r>
      <w:proofErr w:type="gramStart"/>
      <w:r w:rsidRPr="00343C5F">
        <w:rPr>
          <w:rFonts w:ascii="Century Gothic" w:hAnsi="Century Gothic" w:cs="Arial"/>
          <w:sz w:val="24"/>
          <w:szCs w:val="24"/>
        </w:rPr>
        <w:t>articulaciones ,</w:t>
      </w:r>
      <w:proofErr w:type="gramEnd"/>
      <w:r w:rsidRPr="00343C5F">
        <w:rPr>
          <w:rFonts w:ascii="Century Gothic" w:hAnsi="Century Gothic" w:cs="Arial"/>
          <w:sz w:val="24"/>
          <w:szCs w:val="24"/>
        </w:rPr>
        <w:t xml:space="preserve"> las cuales intervienen para el desarrollo del movimiento, son el conjunto de estructuras que permiten la unión de dos o más huesos, y son fundamentales para que el aparato locomotor trabaje adecuadamente.</w:t>
      </w:r>
    </w:p>
    <w:p w14:paraId="5604F5B0" w14:textId="63471463" w:rsidR="008C3C17" w:rsidRPr="00343C5F" w:rsidRDefault="007E78DA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7F19CFAE" wp14:editId="28E0CC63">
            <wp:simplePos x="0" y="0"/>
            <wp:positionH relativeFrom="column">
              <wp:posOffset>262890</wp:posOffset>
            </wp:positionH>
            <wp:positionV relativeFrom="paragraph">
              <wp:posOffset>367030</wp:posOffset>
            </wp:positionV>
            <wp:extent cx="5610225" cy="3771900"/>
            <wp:effectExtent l="0" t="0" r="9525" b="0"/>
            <wp:wrapSquare wrapText="bothSides"/>
            <wp:docPr id="1" name="Imagen 1" descr="Fichas para IMPRIMIR ➔ para NIÑOS de primaria | Caracteris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IMPRIMIR ➔ para NIÑOS de primaria | Caracteristic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7"/>
                    <a:stretch/>
                  </pic:blipFill>
                  <pic:spPr bwMode="auto">
                    <a:xfrm>
                      <a:off x="0" y="0"/>
                      <a:ext cx="56102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3C17" w:rsidRPr="00343C5F">
        <w:rPr>
          <w:rFonts w:ascii="Century Gothic" w:hAnsi="Century Gothic" w:cs="Arial"/>
          <w:sz w:val="24"/>
          <w:szCs w:val="24"/>
        </w:rPr>
        <w:t>1.</w:t>
      </w:r>
    </w:p>
    <w:p w14:paraId="17523250" w14:textId="2F080F7E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</w:p>
    <w:p w14:paraId="4760E494" w14:textId="6A004969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2.Marca </w:t>
      </w:r>
      <w:r w:rsidR="007E78DA" w:rsidRPr="00343C5F">
        <w:rPr>
          <w:rFonts w:ascii="Century Gothic" w:hAnsi="Century Gothic" w:cs="Arial"/>
          <w:sz w:val="24"/>
          <w:szCs w:val="24"/>
        </w:rPr>
        <w:t>con una</w:t>
      </w:r>
      <w:r w:rsidRPr="00343C5F">
        <w:rPr>
          <w:rFonts w:ascii="Century Gothic" w:hAnsi="Century Gothic" w:cs="Arial"/>
          <w:sz w:val="24"/>
          <w:szCs w:val="24"/>
        </w:rPr>
        <w:t xml:space="preserve"> x según corresponda</w:t>
      </w:r>
    </w:p>
    <w:p w14:paraId="6B2DE079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. </w:t>
      </w:r>
      <w:r w:rsidRPr="00343C5F"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0DFAF07C" wp14:editId="6EE877FF">
            <wp:extent cx="5419725" cy="2190750"/>
            <wp:effectExtent l="0" t="0" r="9525" b="0"/>
            <wp:docPr id="5" name="Imagen 5" descr="Animales Según Su Desplaz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es Según Su Desplazami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2" t="18181" r="5894" b="57173"/>
                    <a:stretch/>
                  </pic:blipFill>
                  <pic:spPr bwMode="auto">
                    <a:xfrm>
                      <a:off x="0" y="0"/>
                      <a:ext cx="5419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97293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3. ¿Qué necesitan para desplazarse? Escribe las palabras donde corresponda</w:t>
      </w:r>
    </w:p>
    <w:p w14:paraId="1B6C14BA" w14:textId="77777777" w:rsidR="007E78DA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 xml:space="preserve"> </w:t>
      </w:r>
    </w:p>
    <w:p w14:paraId="377D4B8B" w14:textId="280D25B3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67505F41" wp14:editId="116336EE">
            <wp:extent cx="5143500" cy="2247900"/>
            <wp:effectExtent l="0" t="0" r="0" b="0"/>
            <wp:docPr id="8" name="Imagen 8" descr="Animales Según Su Desplaz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imales Según Su Desplazami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44376" r="5667" b="32075"/>
                    <a:stretch/>
                  </pic:blipFill>
                  <pic:spPr bwMode="auto">
                    <a:xfrm>
                      <a:off x="0" y="0"/>
                      <a:ext cx="5143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86F85" w14:textId="77777777" w:rsidR="007E78DA" w:rsidRDefault="007E78DA" w:rsidP="008C3C17">
      <w:pPr>
        <w:rPr>
          <w:rFonts w:ascii="Century Gothic" w:hAnsi="Century Gothic" w:cs="Arial"/>
          <w:sz w:val="24"/>
          <w:szCs w:val="24"/>
        </w:rPr>
      </w:pPr>
    </w:p>
    <w:p w14:paraId="55B65FEC" w14:textId="77777777" w:rsidR="007E78DA" w:rsidRDefault="007E78DA" w:rsidP="008C3C17">
      <w:pPr>
        <w:rPr>
          <w:rFonts w:ascii="Century Gothic" w:hAnsi="Century Gothic" w:cs="Arial"/>
          <w:sz w:val="24"/>
          <w:szCs w:val="24"/>
        </w:rPr>
      </w:pPr>
    </w:p>
    <w:p w14:paraId="7618C014" w14:textId="77777777" w:rsidR="007E78DA" w:rsidRDefault="007E78DA" w:rsidP="008C3C17">
      <w:pPr>
        <w:rPr>
          <w:rFonts w:ascii="Century Gothic" w:hAnsi="Century Gothic" w:cs="Arial"/>
          <w:sz w:val="24"/>
          <w:szCs w:val="24"/>
        </w:rPr>
      </w:pPr>
    </w:p>
    <w:p w14:paraId="0E2559DC" w14:textId="77777777" w:rsidR="007E78DA" w:rsidRDefault="007E78DA" w:rsidP="008C3C17">
      <w:pPr>
        <w:rPr>
          <w:rFonts w:ascii="Century Gothic" w:hAnsi="Century Gothic" w:cs="Arial"/>
          <w:sz w:val="24"/>
          <w:szCs w:val="24"/>
        </w:rPr>
      </w:pPr>
    </w:p>
    <w:p w14:paraId="5CC7DAAD" w14:textId="2E8DBA00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lastRenderedPageBreak/>
        <w:t>4.Observa y une</w:t>
      </w:r>
    </w:p>
    <w:p w14:paraId="7A1D0E1D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263EF4AC" wp14:editId="583D2467">
            <wp:extent cx="4943475" cy="2190750"/>
            <wp:effectExtent l="0" t="0" r="9525" b="0"/>
            <wp:docPr id="9" name="Imagen 9" descr="Animales Según Su Desplaz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imales Según Su Desplazami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70047" r="5667" b="7547"/>
                    <a:stretch/>
                  </pic:blipFill>
                  <pic:spPr bwMode="auto">
                    <a:xfrm>
                      <a:off x="0" y="0"/>
                      <a:ext cx="4943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3649F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5. Consulta que es locomoción y realiza dos dibujos</w:t>
      </w:r>
    </w:p>
    <w:p w14:paraId="48280BCA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6. Qué es el sistema óseo y sistema muscular?</w:t>
      </w:r>
    </w:p>
    <w:p w14:paraId="43593107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7. Elabora una cartelera con el tema “¿cómo cuidar mi sistema óseo?”</w:t>
      </w:r>
    </w:p>
    <w:p w14:paraId="4FBAC1EB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8. Consulta el nombre de los músculos que te permiten realizar las siguientes acciones:</w:t>
      </w:r>
    </w:p>
    <w:p w14:paraId="4AAE2F2F" w14:textId="77777777" w:rsidR="008C3C17" w:rsidRPr="00343C5F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Girar la cabeza</w:t>
      </w:r>
    </w:p>
    <w:p w14:paraId="1754FD9C" w14:textId="77777777" w:rsidR="008C3C17" w:rsidRPr="00343C5F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Masticar</w:t>
      </w:r>
    </w:p>
    <w:p w14:paraId="329213DA" w14:textId="77777777" w:rsidR="008C3C17" w:rsidRPr="00343C5F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Soplar</w:t>
      </w:r>
    </w:p>
    <w:p w14:paraId="2910654B" w14:textId="77777777" w:rsidR="008C3C17" w:rsidRPr="00343C5F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Sonreír</w:t>
      </w:r>
    </w:p>
    <w:p w14:paraId="750AB294" w14:textId="77777777" w:rsidR="008C3C17" w:rsidRPr="00343C5F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Respirar</w:t>
      </w:r>
    </w:p>
    <w:p w14:paraId="3671CAC8" w14:textId="77777777" w:rsidR="008C3C17" w:rsidRPr="00343C5F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Arrugar la frente</w:t>
      </w:r>
    </w:p>
    <w:p w14:paraId="467D2D9A" w14:textId="77777777" w:rsidR="008C3C17" w:rsidRPr="00343C5F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Flexionar la pierna</w:t>
      </w:r>
    </w:p>
    <w:p w14:paraId="4B4B49B5" w14:textId="49F507D1" w:rsidR="008C3C17" w:rsidRDefault="008C3C17" w:rsidP="008C3C1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t>Extender el brazo</w:t>
      </w:r>
    </w:p>
    <w:p w14:paraId="5839ADEC" w14:textId="01223C53" w:rsidR="007E78DA" w:rsidRDefault="007E78DA" w:rsidP="007E78DA">
      <w:pPr>
        <w:rPr>
          <w:rFonts w:ascii="Century Gothic" w:hAnsi="Century Gothic" w:cs="Arial"/>
          <w:sz w:val="24"/>
          <w:szCs w:val="24"/>
        </w:rPr>
      </w:pPr>
    </w:p>
    <w:p w14:paraId="1970E3A4" w14:textId="1AD9D9DB" w:rsidR="007E78DA" w:rsidRDefault="007E78DA" w:rsidP="007E78DA">
      <w:pPr>
        <w:rPr>
          <w:rFonts w:ascii="Century Gothic" w:hAnsi="Century Gothic" w:cs="Arial"/>
          <w:sz w:val="24"/>
          <w:szCs w:val="24"/>
        </w:rPr>
      </w:pPr>
    </w:p>
    <w:p w14:paraId="32876C48" w14:textId="1051CD74" w:rsidR="007E78DA" w:rsidRDefault="007E78DA" w:rsidP="007E78DA">
      <w:pPr>
        <w:rPr>
          <w:rFonts w:ascii="Century Gothic" w:hAnsi="Century Gothic" w:cs="Arial"/>
          <w:sz w:val="24"/>
          <w:szCs w:val="24"/>
        </w:rPr>
      </w:pPr>
    </w:p>
    <w:p w14:paraId="41AB4965" w14:textId="77777777" w:rsidR="007E78DA" w:rsidRPr="007E78DA" w:rsidRDefault="007E78DA" w:rsidP="007E78DA">
      <w:pPr>
        <w:rPr>
          <w:rFonts w:ascii="Century Gothic" w:hAnsi="Century Gothic" w:cs="Arial"/>
          <w:sz w:val="24"/>
          <w:szCs w:val="24"/>
        </w:rPr>
      </w:pPr>
    </w:p>
    <w:p w14:paraId="225779A6" w14:textId="77777777" w:rsidR="008C3C17" w:rsidRPr="00343C5F" w:rsidRDefault="008C3C17" w:rsidP="008C3C17">
      <w:pPr>
        <w:ind w:left="360"/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sz w:val="24"/>
          <w:szCs w:val="24"/>
        </w:rPr>
        <w:lastRenderedPageBreak/>
        <w:t>9. Escribe el nombre a los huesos</w:t>
      </w:r>
    </w:p>
    <w:p w14:paraId="10E2A76E" w14:textId="77777777" w:rsidR="008C3C17" w:rsidRPr="00343C5F" w:rsidRDefault="008C3C17" w:rsidP="008C3C17">
      <w:pPr>
        <w:rPr>
          <w:rFonts w:ascii="Century Gothic" w:hAnsi="Century Gothic" w:cs="Arial"/>
          <w:sz w:val="24"/>
          <w:szCs w:val="24"/>
        </w:rPr>
      </w:pPr>
      <w:r w:rsidRPr="00343C5F"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3CAA6CEB" wp14:editId="7121439E">
            <wp:extent cx="4819650" cy="6296025"/>
            <wp:effectExtent l="0" t="0" r="0" b="9525"/>
            <wp:docPr id="10" name="Imagen 10" descr="Los huesos - Colorea y escribe los nombres - Fácil - Primaria de El cuerpo humano con P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s huesos - Colorea y escribe los nombres - Fácil - Primaria de El cuerpo humano con Pip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6" t="13763" r="2837" b="2778"/>
                    <a:stretch/>
                  </pic:blipFill>
                  <pic:spPr bwMode="auto">
                    <a:xfrm>
                      <a:off x="0" y="0"/>
                      <a:ext cx="48196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BE8B3" w14:textId="77777777" w:rsidR="007E78DA" w:rsidRDefault="007E78DA" w:rsidP="008C3C17">
      <w:pPr>
        <w:rPr>
          <w:rFonts w:ascii="Century Gothic" w:hAnsi="Century Gothic" w:cs="Arial"/>
          <w:sz w:val="24"/>
          <w:szCs w:val="24"/>
        </w:rPr>
      </w:pPr>
    </w:p>
    <w:p w14:paraId="427C5AE9" w14:textId="77777777" w:rsidR="007E78DA" w:rsidRDefault="007E78DA" w:rsidP="008C3C17">
      <w:pPr>
        <w:rPr>
          <w:rFonts w:ascii="Century Gothic" w:hAnsi="Century Gothic" w:cs="Arial"/>
          <w:sz w:val="24"/>
          <w:szCs w:val="24"/>
        </w:rPr>
      </w:pPr>
    </w:p>
    <w:p w14:paraId="623DDD6F" w14:textId="17B60C08" w:rsidR="008C3C17" w:rsidRPr="00343C5F" w:rsidRDefault="007E78DA" w:rsidP="008C3C17">
      <w:pPr>
        <w:rPr>
          <w:rFonts w:ascii="Century Gothic" w:hAnsi="Century Gothic" w:cs="Arial"/>
          <w:sz w:val="24"/>
          <w:szCs w:val="24"/>
        </w:rPr>
      </w:pPr>
      <w:bookmarkStart w:id="0" w:name="_GoBack"/>
      <w:r w:rsidRPr="00343C5F"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61824" behindDoc="0" locked="0" layoutInCell="1" allowOverlap="1" wp14:anchorId="242BF2D8" wp14:editId="28BD8689">
            <wp:simplePos x="0" y="0"/>
            <wp:positionH relativeFrom="column">
              <wp:posOffset>246380</wp:posOffset>
            </wp:positionH>
            <wp:positionV relativeFrom="paragraph">
              <wp:posOffset>382905</wp:posOffset>
            </wp:positionV>
            <wp:extent cx="5372100" cy="7600950"/>
            <wp:effectExtent l="0" t="0" r="0" b="0"/>
            <wp:wrapSquare wrapText="bothSides"/>
            <wp:docPr id="11" name="Imagen 11" descr="Sistema óseo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stema óseo - Actilud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C3C17" w:rsidRPr="00343C5F">
        <w:rPr>
          <w:rFonts w:ascii="Century Gothic" w:hAnsi="Century Gothic" w:cs="Arial"/>
          <w:sz w:val="24"/>
          <w:szCs w:val="24"/>
        </w:rPr>
        <w:t>10.Recorta y arma</w:t>
      </w:r>
    </w:p>
    <w:p w14:paraId="7A64C72F" w14:textId="3067C324" w:rsidR="008C3C17" w:rsidRPr="00343C5F" w:rsidRDefault="008C3C17" w:rsidP="008C3C17">
      <w:pPr>
        <w:rPr>
          <w:rFonts w:ascii="Century Gothic" w:hAnsi="Century Gothic"/>
          <w:sz w:val="24"/>
          <w:szCs w:val="24"/>
        </w:rPr>
      </w:pPr>
    </w:p>
    <w:p w14:paraId="073A4A71" w14:textId="77777777" w:rsidR="00721A8C" w:rsidRPr="00343C5F" w:rsidRDefault="00721A8C" w:rsidP="008C3C17">
      <w:pPr>
        <w:rPr>
          <w:rFonts w:ascii="Century Gothic" w:hAnsi="Century Gothic"/>
          <w:sz w:val="24"/>
          <w:szCs w:val="24"/>
        </w:rPr>
      </w:pPr>
      <w:r w:rsidRPr="00343C5F">
        <w:rPr>
          <w:rFonts w:ascii="Century Gothic" w:hAnsi="Century Gothic"/>
          <w:sz w:val="24"/>
          <w:szCs w:val="24"/>
        </w:rPr>
        <w:t>PÁGINAS RECOMENDADAS</w:t>
      </w:r>
    </w:p>
    <w:p w14:paraId="624687F9" w14:textId="77777777" w:rsidR="00721A8C" w:rsidRPr="00343C5F" w:rsidRDefault="00051ED0" w:rsidP="008C3C17">
      <w:pPr>
        <w:rPr>
          <w:rFonts w:ascii="Century Gothic" w:hAnsi="Century Gothic"/>
          <w:sz w:val="24"/>
          <w:szCs w:val="24"/>
        </w:rPr>
      </w:pPr>
      <w:hyperlink r:id="rId12" w:history="1">
        <w:r w:rsidR="00721A8C" w:rsidRPr="00343C5F">
          <w:rPr>
            <w:rStyle w:val="Hipervnculo"/>
            <w:rFonts w:ascii="Century Gothic" w:hAnsi="Century Gothic"/>
            <w:sz w:val="24"/>
            <w:szCs w:val="24"/>
          </w:rPr>
          <w:t>https://www.youtube.com/watch?v=5SytABu6lKY</w:t>
        </w:r>
      </w:hyperlink>
    </w:p>
    <w:p w14:paraId="46DB3AC4" w14:textId="77777777" w:rsidR="00721A8C" w:rsidRPr="00343C5F" w:rsidRDefault="00721A8C" w:rsidP="008C3C17">
      <w:pPr>
        <w:rPr>
          <w:rFonts w:ascii="Century Gothic" w:hAnsi="Century Gothic"/>
          <w:sz w:val="24"/>
          <w:szCs w:val="24"/>
        </w:rPr>
      </w:pPr>
    </w:p>
    <w:p w14:paraId="636A4CD7" w14:textId="77777777" w:rsidR="00721A8C" w:rsidRPr="00343C5F" w:rsidRDefault="00051ED0" w:rsidP="008C3C17">
      <w:pPr>
        <w:rPr>
          <w:rFonts w:ascii="Century Gothic" w:hAnsi="Century Gothic"/>
          <w:sz w:val="24"/>
          <w:szCs w:val="24"/>
        </w:rPr>
      </w:pPr>
      <w:hyperlink r:id="rId13" w:history="1">
        <w:r w:rsidR="00721A8C" w:rsidRPr="00343C5F">
          <w:rPr>
            <w:rStyle w:val="Hipervnculo"/>
            <w:rFonts w:ascii="Century Gothic" w:hAnsi="Century Gothic"/>
            <w:sz w:val="24"/>
            <w:szCs w:val="24"/>
          </w:rPr>
          <w:t>https://www.youtube.com/watch?v=zdYsp8ihLRM</w:t>
        </w:r>
      </w:hyperlink>
    </w:p>
    <w:p w14:paraId="0012B391" w14:textId="77777777" w:rsidR="00721A8C" w:rsidRPr="00343C5F" w:rsidRDefault="00051ED0" w:rsidP="008C3C17">
      <w:pPr>
        <w:rPr>
          <w:rFonts w:ascii="Century Gothic" w:hAnsi="Century Gothic"/>
          <w:sz w:val="24"/>
          <w:szCs w:val="24"/>
        </w:rPr>
      </w:pPr>
      <w:hyperlink r:id="rId14" w:history="1">
        <w:r w:rsidR="00721A8C" w:rsidRPr="00343C5F">
          <w:rPr>
            <w:rStyle w:val="Hipervnculo"/>
            <w:rFonts w:ascii="Century Gothic" w:hAnsi="Century Gothic"/>
            <w:sz w:val="24"/>
            <w:szCs w:val="24"/>
          </w:rPr>
          <w:t>https://www.youtube.com/watch?v=zBj34cis3SU</w:t>
        </w:r>
      </w:hyperlink>
    </w:p>
    <w:p w14:paraId="687F84E2" w14:textId="77777777" w:rsidR="00721A8C" w:rsidRPr="00343C5F" w:rsidRDefault="00721A8C" w:rsidP="008C3C17">
      <w:pPr>
        <w:rPr>
          <w:rFonts w:ascii="Century Gothic" w:hAnsi="Century Gothic"/>
          <w:sz w:val="24"/>
          <w:szCs w:val="24"/>
        </w:rPr>
      </w:pPr>
    </w:p>
    <w:sectPr w:rsidR="00721A8C" w:rsidRPr="00343C5F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9D19" w14:textId="77777777" w:rsidR="00051ED0" w:rsidRDefault="00051ED0" w:rsidP="00343C5F">
      <w:pPr>
        <w:spacing w:after="0" w:line="240" w:lineRule="auto"/>
      </w:pPr>
      <w:r>
        <w:separator/>
      </w:r>
    </w:p>
  </w:endnote>
  <w:endnote w:type="continuationSeparator" w:id="0">
    <w:p w14:paraId="133ECB56" w14:textId="77777777" w:rsidR="00051ED0" w:rsidRDefault="00051ED0" w:rsidP="0034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4BEB9" w14:textId="77777777" w:rsidR="00051ED0" w:rsidRDefault="00051ED0" w:rsidP="00343C5F">
      <w:pPr>
        <w:spacing w:after="0" w:line="240" w:lineRule="auto"/>
      </w:pPr>
      <w:r>
        <w:separator/>
      </w:r>
    </w:p>
  </w:footnote>
  <w:footnote w:type="continuationSeparator" w:id="0">
    <w:p w14:paraId="1CAEF90A" w14:textId="77777777" w:rsidR="00051ED0" w:rsidRDefault="00051ED0" w:rsidP="0034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0B18" w14:textId="6631BE29" w:rsidR="00343C5F" w:rsidRPr="00EF126A" w:rsidRDefault="00343C5F" w:rsidP="00343C5F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hAnsi="Century Gothic"/>
        <w:noProof/>
      </w:rPr>
      <w:drawing>
        <wp:anchor distT="0" distB="0" distL="0" distR="0" simplePos="0" relativeHeight="251655680" behindDoc="0" locked="0" layoutInCell="1" hidden="0" allowOverlap="1" wp14:anchorId="2E475359" wp14:editId="55D087EB">
          <wp:simplePos x="0" y="0"/>
          <wp:positionH relativeFrom="column">
            <wp:posOffset>-678815</wp:posOffset>
          </wp:positionH>
          <wp:positionV relativeFrom="paragraph">
            <wp:posOffset>-18415</wp:posOffset>
          </wp:positionV>
          <wp:extent cx="678815" cy="746125"/>
          <wp:effectExtent l="0" t="0" r="0" b="0"/>
          <wp:wrapSquare wrapText="bothSides" distT="0" distB="0" distL="0" distR="0"/>
          <wp:docPr id="27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l="21555" t="36218" r="61971" b="41878"/>
                  <a:stretch>
                    <a:fillRect/>
                  </a:stretch>
                </pic:blipFill>
                <pic:spPr>
                  <a:xfrm>
                    <a:off x="0" y="0"/>
                    <a:ext cx="678815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hAnsi="Century Gothic"/>
        <w:noProof/>
      </w:rPr>
      <w:drawing>
        <wp:anchor distT="0" distB="0" distL="114300" distR="114300" simplePos="0" relativeHeight="251659776" behindDoc="0" locked="0" layoutInCell="1" hidden="0" allowOverlap="1" wp14:anchorId="7858378D" wp14:editId="539BC9BF">
          <wp:simplePos x="0" y="0"/>
          <wp:positionH relativeFrom="column">
            <wp:posOffset>5328285</wp:posOffset>
          </wp:positionH>
          <wp:positionV relativeFrom="paragraph">
            <wp:posOffset>-234950</wp:posOffset>
          </wp:positionV>
          <wp:extent cx="1002030" cy="1047115"/>
          <wp:effectExtent l="0" t="0" r="0" b="0"/>
          <wp:wrapSquare wrapText="bothSides" distT="0" distB="0" distL="114300" distR="114300"/>
          <wp:docPr id="29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COLEGIO COOPERATIVO SAN ANTONIO DE PRADO</w:t>
    </w:r>
  </w:p>
  <w:p w14:paraId="13DB8FC2" w14:textId="77777777" w:rsidR="00343C5F" w:rsidRPr="00EF126A" w:rsidRDefault="00343C5F" w:rsidP="00343C5F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Sede Fray Luis Amigó</w:t>
    </w:r>
  </w:p>
  <w:p w14:paraId="6926B8A7" w14:textId="77777777" w:rsidR="00343C5F" w:rsidRPr="00EF126A" w:rsidRDefault="00343C5F" w:rsidP="00343C5F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Reconocimiento Escuela Gestión Ejemplar 2018</w:t>
    </w:r>
  </w:p>
  <w:p w14:paraId="0D86BAD5" w14:textId="66C39E55" w:rsidR="00343C5F" w:rsidRPr="00EF126A" w:rsidRDefault="00343C5F" w:rsidP="00343C5F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Contáctenos en: 444 42 62 505 y 506</w:t>
    </w:r>
    <w:r w:rsidRPr="00EF126A">
      <w:rPr>
        <w:rFonts w:ascii="Century Gothic" w:eastAsia="Comfortaa" w:hAnsi="Century Gothic" w:cs="Comfortaa"/>
        <w:sz w:val="20"/>
        <w:szCs w:val="20"/>
      </w:rPr>
      <w:t xml:space="preserve">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Nuestras plataformas: </w:t>
    </w:r>
    <w:hyperlink r:id="rId3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www.coomulsap.com</w:t>
      </w:r>
    </w:hyperlink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,</w:t>
    </w:r>
    <w:r>
      <w:rPr>
        <w:rFonts w:ascii="Century Gothic" w:eastAsia="Comfortaa" w:hAnsi="Century Gothic" w:cs="Comfortaa"/>
        <w:b/>
        <w:color w:val="000000"/>
        <w:sz w:val="20"/>
        <w:szCs w:val="20"/>
      </w:rPr>
      <w:t xml:space="preserve">   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 opción SIGMA y LMS </w:t>
    </w:r>
    <w:hyperlink r:id="rId4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www.ccsap.edu20.org</w:t>
      </w:r>
    </w:hyperlink>
  </w:p>
  <w:p w14:paraId="04BA40E5" w14:textId="77777777" w:rsidR="00343C5F" w:rsidRDefault="00343C5F" w:rsidP="00343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A75A9F0" w14:textId="77777777" w:rsidR="00343C5F" w:rsidRPr="00343C5F" w:rsidRDefault="00343C5F" w:rsidP="00343C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A526E"/>
    <w:multiLevelType w:val="hybridMultilevel"/>
    <w:tmpl w:val="65F27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01CF"/>
    <w:multiLevelType w:val="hybridMultilevel"/>
    <w:tmpl w:val="2ECE03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019"/>
    <w:rsid w:val="00051ED0"/>
    <w:rsid w:val="00343C5F"/>
    <w:rsid w:val="003C633E"/>
    <w:rsid w:val="00721A8C"/>
    <w:rsid w:val="007E78DA"/>
    <w:rsid w:val="00817019"/>
    <w:rsid w:val="008C3C17"/>
    <w:rsid w:val="00BA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3655"/>
  <w15:docId w15:val="{EEBDC352-6624-47C3-9B3E-B038E8C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0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C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1A8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3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5F"/>
  </w:style>
  <w:style w:type="paragraph" w:styleId="Piedepgina">
    <w:name w:val="footer"/>
    <w:basedOn w:val="Normal"/>
    <w:link w:val="PiedepginaCar"/>
    <w:uiPriority w:val="99"/>
    <w:unhideWhenUsed/>
    <w:rsid w:val="00343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zdYsp8ihL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5SytABu6lK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zBj34cis3S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</cp:lastModifiedBy>
  <cp:revision>6</cp:revision>
  <dcterms:created xsi:type="dcterms:W3CDTF">2020-03-26T22:28:00Z</dcterms:created>
  <dcterms:modified xsi:type="dcterms:W3CDTF">2020-03-31T01:04:00Z</dcterms:modified>
</cp:coreProperties>
</file>